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CCC8B" w14:textId="77777777" w:rsidR="008B304F" w:rsidRDefault="008B304F" w:rsidP="008B304F">
      <w:pPr>
        <w:jc w:val="center"/>
      </w:pPr>
      <w:r>
        <w:rPr>
          <w:noProof/>
          <w:lang w:eastAsia="pt-PT"/>
        </w:rPr>
        <w:drawing>
          <wp:inline distT="0" distB="0" distL="0" distR="0" wp14:anchorId="1DDC2AB9" wp14:editId="225FCFA7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BFAA7E" w14:textId="77777777" w:rsidR="008B304F" w:rsidRDefault="008B304F" w:rsidP="008B304F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35FC6DE1" w14:textId="77777777" w:rsidR="008B304F" w:rsidRDefault="008B304F" w:rsidP="008B304F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30101CDE" w14:textId="77777777" w:rsidR="008B304F" w:rsidRDefault="008B304F" w:rsidP="008B304F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 (Novo Programa)</w:t>
      </w:r>
    </w:p>
    <w:p w14:paraId="7530391A" w14:textId="77777777" w:rsidR="008B304F" w:rsidRDefault="008B304F" w:rsidP="008B304F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Módulo 8</w:t>
      </w:r>
    </w:p>
    <w:p w14:paraId="560B8D16" w14:textId="77777777" w:rsidR="008B304F" w:rsidRDefault="008B304F" w:rsidP="008B304F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Funções Trigonométricas</w:t>
      </w:r>
    </w:p>
    <w:p w14:paraId="14305B8A" w14:textId="77777777" w:rsidR="008B304F" w:rsidRPr="00901BDE" w:rsidRDefault="008B304F" w:rsidP="008B304F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1E3468BE" w14:textId="77777777" w:rsidR="008B304F" w:rsidRDefault="008B304F" w:rsidP="008B304F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5BA30FEC" w14:textId="77777777" w:rsidR="008B304F" w:rsidRDefault="008B304F" w:rsidP="008B304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19A6B4D7" w14:textId="77777777" w:rsidR="008B304F" w:rsidRDefault="008B304F" w:rsidP="008B304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Prova escrita constituída por dois grupos: perguntas de resposta objetiva ( escolha múltipla / resposta curta ) e perguntas de resposta aberta. Os itens do tipo objetivo correspondem a 30% da cotação global da prova e os itens de resposta aberta representam 70% da cotação total da prova.</w:t>
      </w:r>
    </w:p>
    <w:p w14:paraId="2B74695C" w14:textId="77777777" w:rsidR="008B304F" w:rsidRDefault="008B304F" w:rsidP="008B304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</w:p>
    <w:p w14:paraId="2BFAAC50" w14:textId="77777777" w:rsidR="008B304F" w:rsidRDefault="008B304F" w:rsidP="008B304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4AB15440" w14:textId="77777777" w:rsidR="008B304F" w:rsidRDefault="008B304F" w:rsidP="008B304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As cotações distribuem – se pelos temas de acordo com o seguinte critério: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6"/>
        <w:gridCol w:w="5793"/>
        <w:gridCol w:w="1029"/>
      </w:tblGrid>
      <w:tr w:rsidR="008B304F" w14:paraId="632312EE" w14:textId="77777777" w:rsidTr="00EE05AE">
        <w:tc>
          <w:tcPr>
            <w:tcW w:w="1666" w:type="dxa"/>
          </w:tcPr>
          <w:p w14:paraId="0FF9F744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Domínio</w:t>
            </w:r>
          </w:p>
        </w:tc>
        <w:tc>
          <w:tcPr>
            <w:tcW w:w="5793" w:type="dxa"/>
          </w:tcPr>
          <w:p w14:paraId="038FA148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Conteúdos</w:t>
            </w:r>
          </w:p>
        </w:tc>
        <w:tc>
          <w:tcPr>
            <w:tcW w:w="1029" w:type="dxa"/>
          </w:tcPr>
          <w:p w14:paraId="382AF5C3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Cotação</w:t>
            </w:r>
          </w:p>
        </w:tc>
      </w:tr>
      <w:tr w:rsidR="008B304F" w14:paraId="492BEF27" w14:textId="77777777" w:rsidTr="00CE1D6B">
        <w:tc>
          <w:tcPr>
            <w:tcW w:w="1666" w:type="dxa"/>
          </w:tcPr>
          <w:p w14:paraId="539A0D2D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7F85395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CAB6BF8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759F811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18E581A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CD6B290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Funções Trigonométricas  de variável real</w:t>
            </w:r>
          </w:p>
          <w:p w14:paraId="038D2558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8DE4B27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2F5FB1F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72156A2" w14:textId="77777777" w:rsidR="00CE1D6B" w:rsidRDefault="00CE1D6B" w:rsidP="00CE1D6B">
            <w:pPr>
              <w:tabs>
                <w:tab w:val="left" w:pos="128"/>
              </w:tabs>
              <w:ind w:left="176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50552C7" w14:textId="77777777" w:rsidR="00CE1D6B" w:rsidRDefault="00CE1D6B" w:rsidP="00CE1D6B">
            <w:pPr>
              <w:tabs>
                <w:tab w:val="left" w:pos="128"/>
              </w:tabs>
              <w:ind w:left="176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8457288" w14:textId="77777777" w:rsidR="00CE1D6B" w:rsidRDefault="00CE1D6B" w:rsidP="00CE1D6B">
            <w:pPr>
              <w:tabs>
                <w:tab w:val="left" w:pos="128"/>
              </w:tabs>
              <w:ind w:left="176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0909E9A" w14:textId="77777777" w:rsidR="00CE1D6B" w:rsidRPr="00CE1D6B" w:rsidRDefault="00CE1D6B" w:rsidP="00CE1D6B">
            <w:pPr>
              <w:tabs>
                <w:tab w:val="left" w:pos="128"/>
              </w:tabs>
              <w:ind w:left="176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E1D6B">
              <w:rPr>
                <w:rFonts w:ascii="Trebuchet MS" w:hAnsi="Trebuchet MS"/>
                <w:sz w:val="20"/>
                <w:szCs w:val="20"/>
              </w:rPr>
              <w:t>Números Complexos</w:t>
            </w:r>
          </w:p>
          <w:p w14:paraId="11AFB9F1" w14:textId="77777777" w:rsidR="008B304F" w:rsidRDefault="008B304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793" w:type="dxa"/>
          </w:tcPr>
          <w:p w14:paraId="1D7D18B0" w14:textId="77777777" w:rsidR="008B304F" w:rsidRPr="00CE1D6B" w:rsidRDefault="008B304F" w:rsidP="008B304F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328CC03" w14:textId="77777777" w:rsidR="008B304F" w:rsidRPr="00CE1D6B" w:rsidRDefault="008B304F" w:rsidP="008B304F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Diferenciação de funções trigonométricas</w:t>
            </w:r>
          </w:p>
          <w:p w14:paraId="2F277225" w14:textId="77777777" w:rsidR="008B304F" w:rsidRPr="00CE1D6B" w:rsidRDefault="008B304F" w:rsidP="008B304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Fórmulas trigonométricas da soma, da diferença e da duplicação</w:t>
            </w:r>
          </w:p>
          <w:p w14:paraId="1752D43A" w14:textId="77777777" w:rsidR="008B304F" w:rsidRPr="00CE1D6B" w:rsidRDefault="008B304F" w:rsidP="008B304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Limite notável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sen x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den>
                  </m:f>
                </m:e>
              </m:func>
            </m:oMath>
            <w:r w:rsidRPr="00CE1D6B">
              <w:rPr>
                <w:rFonts w:ascii="Trebuchet MS" w:hAnsi="Trebuchet MS"/>
                <w:sz w:val="18"/>
                <w:szCs w:val="18"/>
              </w:rPr>
              <w:t xml:space="preserve"> ;</w:t>
            </w:r>
          </w:p>
          <w:p w14:paraId="5FA4864A" w14:textId="77777777" w:rsidR="008B304F" w:rsidRPr="00CE1D6B" w:rsidRDefault="006D6F2A" w:rsidP="008B304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Diferenciabilidade das funções seno, cosseno e tangente;</w:t>
            </w:r>
          </w:p>
          <w:p w14:paraId="45C0C130" w14:textId="77777777" w:rsidR="006D6F2A" w:rsidRPr="00CE1D6B" w:rsidRDefault="006D6F2A" w:rsidP="008B304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Resolução de problemas envolvendo o estudo de funções definidas a partir de funções trigonométricas.</w:t>
            </w:r>
          </w:p>
          <w:p w14:paraId="0EC03564" w14:textId="77777777" w:rsidR="006D6F2A" w:rsidRPr="00CE1D6B" w:rsidRDefault="006D6F2A" w:rsidP="006D6F2A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Aplicações aos osciladores harmónicos</w:t>
            </w:r>
          </w:p>
          <w:p w14:paraId="7ECD06D4" w14:textId="77777777" w:rsidR="006D6F2A" w:rsidRPr="00CE1D6B" w:rsidRDefault="007B1BDB" w:rsidP="007B1BD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Osciladores harmónicos: amplitude, pulsação, período, frequência e fase;</w:t>
            </w:r>
          </w:p>
          <w:p w14:paraId="1A8BFA7D" w14:textId="77777777" w:rsidR="007B1BDB" w:rsidRPr="00CE1D6B" w:rsidRDefault="007B1BDB" w:rsidP="007B1BD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Estudo das funções definidas analiticamente por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asin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+d, a cos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+d, a tg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 , a ≠0</m:t>
              </m:r>
            </m:oMath>
            <w:r w:rsidRPr="00CE1D6B"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2D1CB20D" w14:textId="77777777" w:rsidR="008B304F" w:rsidRPr="00CE1D6B" w:rsidRDefault="007B1BDB" w:rsidP="00F2139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Resolução de problemas envolvendo osciladores harmónico</w:t>
            </w:r>
          </w:p>
          <w:p w14:paraId="40E77477" w14:textId="77777777" w:rsidR="00CE1D6B" w:rsidRDefault="00CE1D6B" w:rsidP="00CE1D6B">
            <w:pPr>
              <w:tabs>
                <w:tab w:val="left" w:pos="128"/>
                <w:tab w:val="num" w:pos="176"/>
              </w:tabs>
              <w:ind w:left="176"/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20C364E" w14:textId="77777777" w:rsidR="00CE1D6B" w:rsidRDefault="00CE1D6B" w:rsidP="00CE1D6B">
            <w:pPr>
              <w:tabs>
                <w:tab w:val="left" w:pos="128"/>
                <w:tab w:val="num" w:pos="176"/>
              </w:tabs>
              <w:ind w:left="176"/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98C2015" w14:textId="77777777" w:rsidR="00CE1D6B" w:rsidRPr="00CE1D6B" w:rsidRDefault="00CE1D6B" w:rsidP="00CE1D6B">
            <w:pPr>
              <w:tabs>
                <w:tab w:val="left" w:pos="128"/>
                <w:tab w:val="num" w:pos="176"/>
              </w:tabs>
              <w:ind w:left="176"/>
              <w:jc w:val="both"/>
              <w:rPr>
                <w:rFonts w:ascii="Trebuchet MS" w:hAnsi="Trebuchet MS"/>
                <w:sz w:val="18"/>
                <w:szCs w:val="18"/>
              </w:rPr>
            </w:pPr>
            <w:bookmarkStart w:id="0" w:name="_GoBack"/>
          </w:p>
          <w:p w14:paraId="0BAA46BD" w14:textId="41F729D2" w:rsidR="00CE1D6B" w:rsidRPr="00CE1D6B" w:rsidRDefault="00CE1D6B" w:rsidP="00CE1D6B">
            <w:pPr>
              <w:numPr>
                <w:ilvl w:val="0"/>
                <w:numId w:val="9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Contexto histórico do aparecimento dos números complexos e respetiva construção</w:t>
            </w:r>
          </w:p>
          <w:p w14:paraId="1E687BEE" w14:textId="77777777" w:rsidR="00CE1D6B" w:rsidRPr="00CE1D6B" w:rsidRDefault="00CE1D6B" w:rsidP="00CE1D6B">
            <w:pPr>
              <w:numPr>
                <w:ilvl w:val="0"/>
                <w:numId w:val="9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O corpo dos números complexos</w:t>
            </w:r>
          </w:p>
          <w:p w14:paraId="296726F0" w14:textId="77777777" w:rsidR="00CE1D6B" w:rsidRPr="00CE1D6B" w:rsidRDefault="00CE1D6B" w:rsidP="00CE1D6B">
            <w:pPr>
              <w:numPr>
                <w:ilvl w:val="0"/>
                <w:numId w:val="9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Operar com números complexos</w:t>
            </w:r>
          </w:p>
          <w:p w14:paraId="754D97FB" w14:textId="77777777" w:rsidR="00CE1D6B" w:rsidRPr="00CE1D6B" w:rsidRDefault="00CE1D6B" w:rsidP="00CE1D6B">
            <w:pPr>
              <w:numPr>
                <w:ilvl w:val="0"/>
                <w:numId w:val="9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Forma trigonométrica</w:t>
            </w:r>
          </w:p>
          <w:p w14:paraId="57BCFB3C" w14:textId="098CB2A7" w:rsidR="00CE1D6B" w:rsidRPr="00CE1D6B" w:rsidRDefault="00CE1D6B" w:rsidP="00CE1D6B">
            <w:pPr>
              <w:numPr>
                <w:ilvl w:val="0"/>
                <w:numId w:val="9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Raízes n-ésimas de números complexos</w:t>
            </w:r>
            <w:bookmarkEnd w:id="0"/>
          </w:p>
        </w:tc>
        <w:tc>
          <w:tcPr>
            <w:tcW w:w="1029" w:type="dxa"/>
            <w:vAlign w:val="center"/>
          </w:tcPr>
          <w:p w14:paraId="07FF1F5E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E5899C6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7A3BF59" w14:textId="5092209F" w:rsidR="00EE05AE" w:rsidRDefault="00EE05AE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4FA4767" w14:textId="77777777" w:rsidR="00EE05AE" w:rsidRDefault="00EE05AE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CA8368A" w14:textId="77777777" w:rsidR="00EE05AE" w:rsidRDefault="00EE05AE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F814D9E" w14:textId="3F36C15B" w:rsidR="00EE05AE" w:rsidRDefault="00CE1D6B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</w:t>
            </w:r>
            <w:r w:rsidR="00EE05AE">
              <w:rPr>
                <w:rFonts w:ascii="Trebuchet MS" w:hAnsi="Trebuchet MS"/>
                <w:sz w:val="20"/>
                <w:szCs w:val="20"/>
              </w:rPr>
              <w:t>20</w:t>
            </w:r>
          </w:p>
          <w:p w14:paraId="181017B3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C69EE8B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6F10D08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88DD123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39CEE66" w14:textId="77777777" w:rsidR="008B304F" w:rsidRDefault="008B304F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E664D19" w14:textId="77777777" w:rsidR="00CE1D6B" w:rsidRDefault="00CE1D6B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5A89F08" w14:textId="77777777" w:rsidR="00CE1D6B" w:rsidRDefault="00CE1D6B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672B239" w14:textId="32A49148" w:rsidR="008B304F" w:rsidRDefault="00CE1D6B" w:rsidP="00CE1D6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80</w:t>
            </w:r>
          </w:p>
        </w:tc>
      </w:tr>
    </w:tbl>
    <w:p w14:paraId="75AE5BAD" w14:textId="77777777" w:rsidR="00CE1D6B" w:rsidRDefault="00CE1D6B" w:rsidP="00EE05AE">
      <w:pPr>
        <w:rPr>
          <w:rFonts w:ascii="Trebuchet MS" w:hAnsi="Trebuchet MS"/>
          <w:sz w:val="20"/>
          <w:szCs w:val="20"/>
        </w:rPr>
      </w:pPr>
    </w:p>
    <w:p w14:paraId="457EE0CA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2F827BC7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3BD34554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Material de desenho ( régua, esquadro, compasso e transferidor)</w:t>
      </w:r>
    </w:p>
    <w:p w14:paraId="33177EA9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Calculadora simples, científica ou gráfica de modelo  aprovado  pelo Ministério da Educação.</w:t>
      </w:r>
    </w:p>
    <w:p w14:paraId="2762D663" w14:textId="77777777" w:rsidR="00EE05AE" w:rsidRDefault="00EE05AE" w:rsidP="00EE05AE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 - lápis”, corretor ou tinta vermelha.</w:t>
      </w:r>
    </w:p>
    <w:p w14:paraId="15C76843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1DF79315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(noventa ) minutos</w:t>
      </w:r>
    </w:p>
    <w:p w14:paraId="3DD23DB5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</w:p>
    <w:p w14:paraId="4596219E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2B949493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7E148DA3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758A95EE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60A6C511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78E315E2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aberta, a não explicitação de todos os passos/ procedimentos necessários à sua resolução não terá nenhuma penalização, devendo ser dada a cotação respetiva, desde que a utilização/ conhecimento dos mesmos estejam implícitos na resolução apresentada.</w:t>
      </w:r>
    </w:p>
    <w:p w14:paraId="3ACB70D8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contemplado nos critérios de correcção, caberá ao professor corretor  adotar  um critério de distribuição da cotação que julgue adequado, aplicando-o sempre que surja, na mesma prova, ou em outras, uma resolução do mesmo tipo.</w:t>
      </w:r>
    </w:p>
    <w:p w14:paraId="29B4DE1F" w14:textId="77777777" w:rsidR="00EE05AE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incorretos obtidos em cálculos anteriores, desde que o grau de dificuldade se mantenha.</w:t>
      </w:r>
    </w:p>
    <w:p w14:paraId="1ABA01F6" w14:textId="77777777" w:rsidR="00EE05AE" w:rsidRPr="007933F8" w:rsidRDefault="00EE05AE" w:rsidP="00EE05A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6CEA04C5" w14:textId="77777777" w:rsidR="00EE05AE" w:rsidRPr="001856DE" w:rsidRDefault="00EE05AE" w:rsidP="00EE05AE">
      <w:pPr>
        <w:jc w:val="both"/>
        <w:rPr>
          <w:rFonts w:ascii="Trebuchet MS" w:hAnsi="Trebuchet MS"/>
          <w:sz w:val="20"/>
          <w:szCs w:val="20"/>
        </w:rPr>
      </w:pPr>
    </w:p>
    <w:p w14:paraId="358278B8" w14:textId="77777777" w:rsidR="00FE28EA" w:rsidRDefault="002C585E"/>
    <w:sectPr w:rsidR="00FE28EA" w:rsidSect="00852B8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F2B21"/>
    <w:multiLevelType w:val="hybridMultilevel"/>
    <w:tmpl w:val="970E7C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410B"/>
    <w:multiLevelType w:val="hybridMultilevel"/>
    <w:tmpl w:val="E356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B139F"/>
    <w:multiLevelType w:val="hybridMultilevel"/>
    <w:tmpl w:val="C9F20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27833"/>
    <w:multiLevelType w:val="hybridMultilevel"/>
    <w:tmpl w:val="9F78308E"/>
    <w:lvl w:ilvl="0" w:tplc="84BA512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1" w:tplc="3B2A19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F82099"/>
    <w:multiLevelType w:val="hybridMultilevel"/>
    <w:tmpl w:val="A4CE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9742E"/>
    <w:multiLevelType w:val="hybridMultilevel"/>
    <w:tmpl w:val="A998D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90407"/>
    <w:multiLevelType w:val="hybridMultilevel"/>
    <w:tmpl w:val="3EDA87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A35103"/>
    <w:multiLevelType w:val="hybridMultilevel"/>
    <w:tmpl w:val="4CFA7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D23F2A"/>
    <w:multiLevelType w:val="hybridMultilevel"/>
    <w:tmpl w:val="EAFAF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4F"/>
    <w:rsid w:val="00121F8E"/>
    <w:rsid w:val="002C585E"/>
    <w:rsid w:val="006D6F2A"/>
    <w:rsid w:val="007B1BDB"/>
    <w:rsid w:val="00852B88"/>
    <w:rsid w:val="008B304F"/>
    <w:rsid w:val="00901A82"/>
    <w:rsid w:val="00CE1D6B"/>
    <w:rsid w:val="00EE05AE"/>
    <w:rsid w:val="00F2139C"/>
    <w:rsid w:val="00F8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2E72B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04F"/>
    <w:pPr>
      <w:spacing w:after="200" w:line="276" w:lineRule="auto"/>
    </w:pPr>
    <w:rPr>
      <w:rFonts w:eastAsiaTheme="minorEastAsia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304F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30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B30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281"/>
    <w:rPr>
      <w:rFonts w:ascii="Tahoma" w:eastAsiaTheme="minorEastAsi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04F"/>
    <w:pPr>
      <w:spacing w:after="200" w:line="276" w:lineRule="auto"/>
    </w:pPr>
    <w:rPr>
      <w:rFonts w:eastAsiaTheme="minorEastAsia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304F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30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B30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281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561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Curveira</dc:creator>
  <cp:lastModifiedBy>dulce lopes sousa</cp:lastModifiedBy>
  <cp:revision>4</cp:revision>
  <dcterms:created xsi:type="dcterms:W3CDTF">2017-12-04T23:06:00Z</dcterms:created>
  <dcterms:modified xsi:type="dcterms:W3CDTF">2017-12-04T23:31:00Z</dcterms:modified>
</cp:coreProperties>
</file>